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pBdr/>
        <w:shd w:val="clear" w:fill="auto"/>
        <w:spacing w:lineRule="auto" w:line="240" w:before="120" w:after="6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Hatherley Badminton Club</w:t>
      </w:r>
    </w:p>
    <w:p>
      <w:pPr>
        <w:pStyle w:val="Normal1"/>
        <w:keepNext w:val="false"/>
        <w:keepLines w:val="false"/>
        <w:pageBreakBefore w:val="false"/>
        <w:widowControl/>
        <w:pBdr/>
        <w:shd w:val="clear" w:fill="auto"/>
        <w:spacing w:lineRule="auto" w:line="240" w:before="120" w:after="6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Data Protection Policy </w:t>
      </w:r>
    </w:p>
    <w:p>
      <w:pPr>
        <w:pStyle w:val="Normal1"/>
        <w:keepNext w:val="false"/>
        <w:keepLines w:val="false"/>
        <w:pageBreakBefore w:val="false"/>
        <w:widowControl/>
        <w:pBdr/>
        <w:shd w:val="clear" w:fill="auto"/>
        <w:spacing w:lineRule="auto" w:line="240" w:before="120" w:after="6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Our Policy</w:t>
      </w:r>
    </w:p>
    <w:p>
      <w:pPr>
        <w:pStyle w:val="Normal1"/>
        <w:keepNext w:val="false"/>
        <w:keepLines w:val="false"/>
        <w:pageBreakBefore w:val="false"/>
        <w:widowControl/>
        <w:pBdr/>
        <w:shd w:val="clear" w:fill="auto"/>
        <w:spacing w:lineRule="auto" w:line="240" w:before="120" w:after="6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Hatherley Badminton Club is committed to complying with data protection law and to respecting the privacy rights of individuals.  The policy applies to all of our members.</w:t>
      </w:r>
    </w:p>
    <w:p>
      <w:pPr>
        <w:pStyle w:val="Normal1"/>
        <w:keepNext w:val="false"/>
        <w:keepLines w:val="false"/>
        <w:pageBreakBefore w:val="false"/>
        <w:widowControl/>
        <w:pBdr/>
        <w:shd w:val="clear" w:fill="auto"/>
        <w:spacing w:lineRule="auto" w:line="240" w:before="120" w:after="60"/>
        <w:ind w:left="0" w:right="0" w:hanging="0"/>
        <w:jc w:val="both"/>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This Data Protection Policy (“</w:t>
      </w:r>
      <w:r>
        <w:rPr>
          <w:rFonts w:eastAsia="Arial" w:cs="Arial"/>
          <w:b/>
          <w:i w:val="false"/>
          <w:caps w:val="false"/>
          <w:smallCaps w:val="false"/>
          <w:strike w:val="false"/>
          <w:dstrike w:val="false"/>
          <w:color w:val="000000"/>
          <w:position w:val="0"/>
          <w:sz w:val="22"/>
          <w:sz w:val="22"/>
          <w:szCs w:val="22"/>
          <w:u w:val="none"/>
          <w:shd w:fill="auto" w:val="clear"/>
          <w:vertAlign w:val="baseline"/>
        </w:rPr>
        <w:t>Policy</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sets out our approach to data protection law and the principles that we will apply to our processing of personal data.  The aim of this Policy is to ensure that we process personal data in accordance with the law and with the utmost care and respect.</w:t>
      </w:r>
    </w:p>
    <w:p>
      <w:pPr>
        <w:pStyle w:val="Normal1"/>
        <w:keepNext w:val="false"/>
        <w:keepLines w:val="false"/>
        <w:pageBreakBefore w:val="false"/>
        <w:widowControl/>
        <w:pBdr/>
        <w:shd w:val="clear" w:fill="auto"/>
        <w:spacing w:lineRule="auto" w:line="240" w:before="120" w:after="6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References in this Policy to “us”, “we” and “our” are to Hatherley Badminton Club. References to “you”, “yourself” and “your” are to each member to whom this Policy applies.</w:t>
      </w:r>
    </w:p>
    <w:p>
      <w:pPr>
        <w:pStyle w:val="Normal1"/>
        <w:keepNext w:val="false"/>
        <w:keepLines w:val="false"/>
        <w:pageBreakBefore w:val="false"/>
        <w:widowControl/>
        <w:pBdr/>
        <w:shd w:val="clear" w:fill="auto"/>
        <w:spacing w:lineRule="auto" w:line="240" w:before="120" w:after="60"/>
        <w:ind w:left="0" w:right="0" w:hanging="0"/>
        <w:jc w:val="both"/>
        <w:rPr/>
      </w:pPr>
      <w:r>
        <w:rPr/>
        <w:t>The Hatherley badminton club committee will have access to the personal contact details that you provide to the club which will be stored within the password protected section of the clubs website. The password will be held by members of the committee and team captains.</w:t>
      </w:r>
    </w:p>
    <w:p>
      <w:pPr>
        <w:pStyle w:val="Normal1"/>
        <w:keepNext w:val="false"/>
        <w:keepLines w:val="false"/>
        <w:pageBreakBefore w:val="false"/>
        <w:widowControl/>
        <w:pBdr/>
        <w:shd w:val="clear" w:fill="auto"/>
        <w:spacing w:lineRule="auto" w:line="240" w:before="120" w:after="60"/>
        <w:ind w:left="0" w:right="0" w:hanging="0"/>
        <w:jc w:val="both"/>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We recognise that you have an important role to play in</w:t>
      </w:r>
      <w:r>
        <w:rPr/>
        <w:t xml:space="preserve"> safeguarding the clubs personal data</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It is your responsibility, therefore, to familiarise yourself with this Policy and to apply and implement its requirements when processing any personal data. </w:t>
      </w:r>
      <w:r>
        <w:rPr>
          <w:rFonts w:eastAsia="Arial" w:cs="Arial"/>
          <w:b/>
          <w:i/>
          <w:caps w:val="false"/>
          <w:smallCaps w:val="false"/>
          <w:strike w:val="false"/>
          <w:dstrike w:val="false"/>
          <w:color w:val="000000"/>
          <w:position w:val="0"/>
          <w:sz w:val="22"/>
          <w:sz w:val="22"/>
          <w:szCs w:val="22"/>
          <w:u w:val="none"/>
          <w:shd w:fill="auto" w:val="clear"/>
          <w:vertAlign w:val="baseline"/>
        </w:rPr>
        <w:t>Please pay special attention to sections 14, 15 and 16 as these set out the practical day to day actions that you must adhere to when working or volunteering for the club.</w:t>
      </w:r>
    </w:p>
    <w:p>
      <w:pPr>
        <w:pStyle w:val="Normal1"/>
        <w:keepNext w:val="false"/>
        <w:keepLines w:val="false"/>
        <w:pageBreakBefore w:val="false"/>
        <w:widowControl/>
        <w:pBdr/>
        <w:shd w:val="clear" w:fill="auto"/>
        <w:spacing w:lineRule="auto" w:line="240" w:before="120" w:after="6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Data protection law is a complex area.  This Policy has been designed to ensure that you are aware of the legal requirements imposed on you and on us and to give you practical guidance on how to comply with them.  This Policy also sets out the consequences of failing to comply with these legal requirements.  However, this Policy is not an exhaustive statement of data protection law nor of our or your responsibilities in relation to data protection.  </w:t>
      </w:r>
    </w:p>
    <w:p>
      <w:pPr>
        <w:pStyle w:val="Normal1"/>
        <w:keepNext w:val="false"/>
        <w:keepLines w:val="false"/>
        <w:pageBreakBefore w:val="false"/>
        <w:widowControl/>
        <w:pBdr/>
        <w:shd w:val="clear" w:fill="auto"/>
        <w:spacing w:lineRule="auto" w:line="240" w:before="120" w:after="6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If at any time you have any queries on this Policy, your responsibilities or any aspect of data protection law, seek advice or contact any member of the club committee.</w:t>
      </w:r>
    </w:p>
    <w:p>
      <w:pPr>
        <w:pStyle w:val="Normal1"/>
        <w:keepNext w:val="true"/>
        <w:keepLines w:val="false"/>
        <w:pageBreakBefore w:val="false"/>
        <w:widowControl/>
        <w:numPr>
          <w:ilvl w:val="0"/>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Who is responsible for data protection?</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All our members are responsible for data protection, and each person has their role to play to make sure that we are compliant with data protection laws.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We are not required to appoint a Data Protection Officer (DPO). However we have still appointed the Club Chairperson and Club Secretary to be responsible for overseeing our compliance with data protection.  These post holders act as DPO for the club.</w:t>
      </w:r>
    </w:p>
    <w:p>
      <w:pPr>
        <w:pStyle w:val="Normal1"/>
        <w:keepNext w:val="true"/>
        <w:keepLines w:val="false"/>
        <w:pageBreakBefore w:val="false"/>
        <w:widowControl/>
        <w:numPr>
          <w:ilvl w:val="0"/>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Why do we have a data protection policy?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We recognise that processing of individuals’ personal data in a careful and respectful manner cultivates trusting relationships with those individuals and trust in our club.  We believe that such relationships will enable our club to work more effectively with and to provide a better service to those individuals.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This Policy works in conjunction with the club constitution.</w:t>
      </w:r>
    </w:p>
    <w:p>
      <w:pPr>
        <w:pStyle w:val="Normal1"/>
        <w:keepNext w:val="true"/>
        <w:keepLines w:val="false"/>
        <w:pageBreakBefore w:val="false"/>
        <w:widowControl/>
        <w:numPr>
          <w:ilvl w:val="0"/>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Status of this Policy and the implications of breach.</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Any breaches of this Policy will be viewed very seriously.  All members must read this Policy carefully and make sure they are familiar with it.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If you do not comply with Data Protection Laws and/or this Policy, then you are encouraged to report this fact immediately to the Club Secretary  This self-reporting will be taken into account in assessing how to deal with any breach, including any non-compliance which may pre-date this Policy coming into force.</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Also if you are aware of or believe that any other representative of ours is not complying with Data Protection Laws and/or this Policy you should report it in confidence to the Club Chairperson or Club Secretary.  .</w:t>
      </w:r>
    </w:p>
    <w:p>
      <w:pPr>
        <w:pStyle w:val="Normal1"/>
        <w:keepNext w:val="true"/>
        <w:keepLines w:val="false"/>
        <w:pageBreakBefore w:val="false"/>
        <w:widowControl/>
        <w:numPr>
          <w:ilvl w:val="0"/>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Other consequences</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There are a number of serious consequences for both yourself and us if we do not comply with Data Protection Laws.  These include:</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For you:</w:t>
      </w:r>
    </w:p>
    <w:p>
      <w:pPr>
        <w:pStyle w:val="Normal1"/>
        <w:keepNext w:val="false"/>
        <w:keepLines w:val="false"/>
        <w:pageBreakBefore w:val="false"/>
        <w:widowControl/>
        <w:numPr>
          <w:ilvl w:val="3"/>
          <w:numId w:val="1"/>
        </w:numPr>
        <w:pBdr/>
        <w:shd w:val="clear" w:fill="auto"/>
        <w:spacing w:lineRule="auto" w:line="240" w:before="120" w:after="60"/>
        <w:ind w:left="3154" w:right="0" w:hanging="1354"/>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Disciplinary action:</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Failure to comply with our policies could lead to termination of your membership</w:t>
      </w:r>
    </w:p>
    <w:p>
      <w:pPr>
        <w:pStyle w:val="Normal1"/>
        <w:keepNext w:val="false"/>
        <w:keepLines w:val="false"/>
        <w:pageBreakBefore w:val="false"/>
        <w:widowControl/>
        <w:numPr>
          <w:ilvl w:val="3"/>
          <w:numId w:val="1"/>
        </w:numPr>
        <w:pBdr/>
        <w:shd w:val="clear" w:fill="auto"/>
        <w:spacing w:lineRule="auto" w:line="240" w:before="120" w:after="60"/>
        <w:ind w:left="3154" w:right="0" w:hanging="1354"/>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Criminal sanctions: </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Serious breaches could potentially result in criminal liability. </w:t>
      </w:r>
    </w:p>
    <w:p>
      <w:pPr>
        <w:pStyle w:val="Normal1"/>
        <w:keepNext w:val="false"/>
        <w:keepLines w:val="false"/>
        <w:pageBreakBefore w:val="false"/>
        <w:widowControl/>
        <w:numPr>
          <w:ilvl w:val="3"/>
          <w:numId w:val="1"/>
        </w:numPr>
        <w:pBdr/>
        <w:shd w:val="clear" w:fill="auto"/>
        <w:spacing w:lineRule="auto" w:line="240" w:before="120" w:after="60"/>
        <w:ind w:left="3154" w:right="0" w:hanging="1354"/>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Investigations and interviews</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Your actions could be investigated and you could be interviewed in relation to any non-compliance.  </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For the club:</w:t>
      </w:r>
    </w:p>
    <w:p>
      <w:pPr>
        <w:pStyle w:val="Normal1"/>
        <w:keepNext w:val="false"/>
        <w:keepLines w:val="false"/>
        <w:pageBreakBefore w:val="false"/>
        <w:widowControl/>
        <w:numPr>
          <w:ilvl w:val="3"/>
          <w:numId w:val="1"/>
        </w:numPr>
        <w:pBdr/>
        <w:shd w:val="clear" w:fill="auto"/>
        <w:spacing w:lineRule="auto" w:line="240" w:before="120" w:after="60"/>
        <w:ind w:left="3154" w:right="0" w:hanging="1354"/>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Criminal sanctions: </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Non-compliance could involve a criminal offence.  </w:t>
      </w:r>
    </w:p>
    <w:p>
      <w:pPr>
        <w:pStyle w:val="Normal1"/>
        <w:keepNext w:val="false"/>
        <w:keepLines w:val="false"/>
        <w:pageBreakBefore w:val="false"/>
        <w:widowControl/>
        <w:numPr>
          <w:ilvl w:val="3"/>
          <w:numId w:val="1"/>
        </w:numPr>
        <w:pBdr/>
        <w:shd w:val="clear" w:fill="auto"/>
        <w:spacing w:lineRule="auto" w:line="240" w:before="120" w:after="60"/>
        <w:ind w:left="3154" w:right="0" w:hanging="1354"/>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Civil Fines:</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These can be up to Euro 20 million or 4% of group worldwide turnover whichever is higher.  </w:t>
      </w:r>
    </w:p>
    <w:p>
      <w:pPr>
        <w:pStyle w:val="Normal1"/>
        <w:keepNext w:val="false"/>
        <w:keepLines w:val="false"/>
        <w:pageBreakBefore w:val="false"/>
        <w:widowControl/>
        <w:numPr>
          <w:ilvl w:val="3"/>
          <w:numId w:val="1"/>
        </w:numPr>
        <w:pBdr/>
        <w:shd w:val="clear" w:fill="auto"/>
        <w:spacing w:lineRule="auto" w:line="240" w:before="120" w:after="60"/>
        <w:ind w:left="3154" w:right="0" w:hanging="1354"/>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Assessments, investigations and enforcement action</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We could be assessed or investigated by, and obliged to provide information to, the Information Commissioner on its processes and procedures and/or subject to the Information Commissioner’s powers of entry, inspection and seizure causing disruption and embarrassment.  </w:t>
      </w:r>
    </w:p>
    <w:p>
      <w:pPr>
        <w:pStyle w:val="Normal1"/>
        <w:keepNext w:val="false"/>
        <w:keepLines w:val="false"/>
        <w:pageBreakBefore w:val="false"/>
        <w:widowControl/>
        <w:numPr>
          <w:ilvl w:val="3"/>
          <w:numId w:val="1"/>
        </w:numPr>
        <w:pBdr/>
        <w:shd w:val="clear" w:fill="auto"/>
        <w:spacing w:lineRule="auto" w:line="240" w:before="120" w:after="60"/>
        <w:ind w:left="3154" w:right="0" w:hanging="1354"/>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Court orders: </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These may require us to implement measures or take steps in relation to, or cease or refrain from, processing personal data.  </w:t>
      </w:r>
    </w:p>
    <w:p>
      <w:pPr>
        <w:pStyle w:val="Normal1"/>
        <w:keepNext w:val="false"/>
        <w:keepLines w:val="false"/>
        <w:pageBreakBefore w:val="false"/>
        <w:widowControl/>
        <w:numPr>
          <w:ilvl w:val="3"/>
          <w:numId w:val="1"/>
        </w:numPr>
        <w:pBdr/>
        <w:shd w:val="clear" w:fill="auto"/>
        <w:spacing w:lineRule="auto" w:line="240" w:before="120" w:after="60"/>
        <w:ind w:left="3154" w:right="0" w:hanging="1354"/>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Claims for compensation: </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Individuals may make claims for damage they have suffered as a result of our non-compliance.  </w:t>
      </w:r>
    </w:p>
    <w:p>
      <w:pPr>
        <w:pStyle w:val="Normal1"/>
        <w:keepNext w:val="false"/>
        <w:keepLines w:val="false"/>
        <w:pageBreakBefore w:val="false"/>
        <w:widowControl/>
        <w:numPr>
          <w:ilvl w:val="3"/>
          <w:numId w:val="1"/>
        </w:numPr>
        <w:pBdr/>
        <w:shd w:val="clear" w:fill="auto"/>
        <w:spacing w:lineRule="auto" w:line="240" w:before="120" w:after="60"/>
        <w:ind w:left="3154" w:right="0" w:hanging="1354"/>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Bad publicity:</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Assessments, investigations and enforcement action by, and complaints to, the Information Commissioner quickly become public knowledge and might damage our club.  Court proceedings are public knowledge. </w:t>
      </w:r>
    </w:p>
    <w:p>
      <w:pPr>
        <w:pStyle w:val="Normal1"/>
        <w:keepNext w:val="true"/>
        <w:keepLines w:val="false"/>
        <w:pageBreakBefore w:val="false"/>
        <w:widowControl/>
        <w:numPr>
          <w:ilvl w:val="0"/>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Data protection laws</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Data Protection Act 1998 (“</w:t>
      </w:r>
      <w:r>
        <w:rPr>
          <w:rFonts w:eastAsia="Arial" w:cs="Arial"/>
          <w:b/>
          <w:i w:val="false"/>
          <w:caps w:val="false"/>
          <w:smallCaps w:val="false"/>
          <w:strike w:val="false"/>
          <w:dstrike w:val="false"/>
          <w:color w:val="000000"/>
          <w:position w:val="0"/>
          <w:sz w:val="22"/>
          <w:sz w:val="22"/>
          <w:szCs w:val="22"/>
          <w:u w:val="none"/>
          <w:shd w:fill="auto" w:val="clear"/>
          <w:vertAlign w:val="baseline"/>
        </w:rPr>
        <w:t>DPA</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applies to any personal data that we process, and from 25</w:t>
      </w:r>
      <w:r>
        <w:rPr>
          <w:rFonts w:eastAsia="Arial" w:cs="Arial"/>
          <w:b w:val="false"/>
          <w:i w:val="false"/>
          <w:caps w:val="false"/>
          <w:smallCaps w:val="false"/>
          <w:strike w:val="false"/>
          <w:dstrike w:val="false"/>
          <w:color w:val="000000"/>
          <w:sz w:val="22"/>
          <w:szCs w:val="22"/>
          <w:u w:val="none"/>
          <w:shd w:fill="auto" w:val="clear"/>
          <w:vertAlign w:val="superscript"/>
        </w:rPr>
        <w:t>th</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May 2018 this will be replaced by the General Data Protection Regulation (</w:t>
      </w:r>
      <w:r>
        <w:rPr>
          <w:rFonts w:eastAsia="Arial" w:cs="Arial"/>
          <w:b/>
          <w:i w:val="false"/>
          <w:caps w:val="false"/>
          <w:smallCaps w:val="false"/>
          <w:strike w:val="false"/>
          <w:dstrike w:val="false"/>
          <w:color w:val="000000"/>
          <w:position w:val="0"/>
          <w:sz w:val="22"/>
          <w:sz w:val="22"/>
          <w:szCs w:val="22"/>
          <w:u w:val="none"/>
          <w:shd w:fill="auto" w:val="clear"/>
          <w:vertAlign w:val="baseline"/>
        </w:rPr>
        <w:t>GDPR</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and the Data Protection Act 2018 (“</w:t>
      </w:r>
      <w:r>
        <w:rPr>
          <w:rFonts w:eastAsia="Arial" w:cs="Arial"/>
          <w:b/>
          <w:i w:val="false"/>
          <w:caps w:val="false"/>
          <w:smallCaps w:val="false"/>
          <w:strike w:val="false"/>
          <w:dstrike w:val="false"/>
          <w:color w:val="000000"/>
          <w:position w:val="0"/>
          <w:sz w:val="22"/>
          <w:sz w:val="22"/>
          <w:szCs w:val="22"/>
          <w:u w:val="none"/>
          <w:shd w:fill="auto" w:val="clear"/>
          <w:vertAlign w:val="baseline"/>
        </w:rPr>
        <w:t>DPA 2018</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(together “</w:t>
      </w:r>
      <w:r>
        <w:rPr>
          <w:rFonts w:eastAsia="Arial" w:cs="Arial"/>
          <w:b/>
          <w:i w:val="false"/>
          <w:caps w:val="false"/>
          <w:smallCaps w:val="false"/>
          <w:strike w:val="false"/>
          <w:dstrike w:val="false"/>
          <w:color w:val="000000"/>
          <w:position w:val="0"/>
          <w:sz w:val="22"/>
          <w:sz w:val="22"/>
          <w:szCs w:val="22"/>
          <w:u w:val="none"/>
          <w:shd w:fill="auto" w:val="clear"/>
          <w:vertAlign w:val="baseline"/>
        </w:rPr>
        <w:t>Data Protection Laws</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and then after Brexit the UK will adopt laws equivalent to these Data Protection Laws.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This Policy is written as though GDPR and the DPA 2018 are both in force, i.e. it states the position as from 25th May 2018.</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The Data Protection Laws all require that the personal data is processed in accordance with the Data Protection Principles (on which see below) and gives individuals rights to access, correct and control how we use their personal data (on which see below).  </w:t>
      </w:r>
    </w:p>
    <w:p>
      <w:pPr>
        <w:pStyle w:val="Normal1"/>
        <w:keepNext w:val="true"/>
        <w:keepLines w:val="false"/>
        <w:pageBreakBefore w:val="false"/>
        <w:widowControl/>
        <w:numPr>
          <w:ilvl w:val="0"/>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Key words in relation to data protection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Personal data</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is data that </w:t>
      </w:r>
      <w:r>
        <w:rPr>
          <w:rFonts w:eastAsia="Arial" w:cs="Arial"/>
          <w:b w:val="false"/>
          <w:i w:val="false"/>
          <w:caps w:val="false"/>
          <w:smallCaps w:val="false"/>
          <w:strike w:val="false"/>
          <w:dstrike w:val="false"/>
          <w:color w:val="000000"/>
          <w:position w:val="0"/>
          <w:sz w:val="22"/>
          <w:sz w:val="22"/>
          <w:szCs w:val="22"/>
          <w:u w:val="single"/>
          <w:shd w:fill="auto" w:val="clear"/>
          <w:vertAlign w:val="baseline"/>
        </w:rPr>
        <w:t>relates to</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a living individual </w:t>
      </w:r>
      <w:r>
        <w:rPr>
          <w:rFonts w:eastAsia="Arial" w:cs="Arial"/>
          <w:b w:val="false"/>
          <w:i w:val="false"/>
          <w:caps w:val="false"/>
          <w:smallCaps w:val="false"/>
          <w:strike w:val="false"/>
          <w:dstrike w:val="false"/>
          <w:color w:val="000000"/>
          <w:position w:val="0"/>
          <w:sz w:val="22"/>
          <w:sz w:val="22"/>
          <w:szCs w:val="22"/>
          <w:u w:val="single"/>
          <w:shd w:fill="auto" w:val="clear"/>
          <w:vertAlign w:val="baseline"/>
        </w:rPr>
        <w:t>who can be identified</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from that data (or from that data and other information in or likely to come into our possession).  That living individual might be an employee, customer, prospective customer, supplier, contractor or contact, and that personal data might be written, oral or visual (e.g. CCTV).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Identifiable</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means that the individual can be distinguished from a group of individuals (although the name of that individual need not be ascertainable).  The data might identify an individual on its own (e.g. if a name or video footage) or might do if taken together with other information available to or obtainable us (e.g. a job title and company name).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Data subject</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is the living individual to whom the relevant personal data relates.</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Processing</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is widely defined under data protection law and generally any action taken by us in respect of personal data will fall under the definition, including for example collection, modification, transfer, viewing, deleting, holding, backing up, archiving, retention, disclosure or destruction of personal data, including CCTV images.</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Data controller</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is the person who decides how personal data is used, for example we will always be a data controller in respect of personal data relating to our </w:t>
      </w:r>
      <w:r>
        <w:rPr/>
        <w:t>members</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Data processor</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is a person who processes personal data on behalf of a data controller and only processes that personal data in accordance with instructions from the data controller, for example an outsourced payroll provider will be a data processor.</w:t>
      </w:r>
    </w:p>
    <w:p>
      <w:pPr>
        <w:pStyle w:val="Normal1"/>
        <w:keepNext w:val="false"/>
        <w:keepLines w:val="false"/>
        <w:pageBreakBefore w:val="false"/>
        <w:widowControl/>
        <w:numPr>
          <w:ilvl w:val="0"/>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Personal data</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Data will relate to an individual and therefore be their personal data if it: </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identifies the individual.  For instance, names, addresses, telephone numbers and email addresses;</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its content is about the individual personally.  For instance, medical records, credit history, a recording of their actions, or contact details;</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relates to property of the individual, for example their home, their car or other possessions;</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it could be processed to learn, record or decide something about the individual (or this is a consequence of processing).  For instance, if you are able to link the data to the individual to tell you something about them, this will relate to the individual (e.g. salary details for a post where there is only one named individual in that post, or a telephone bill for the occupier of a property where there is only one occupant); </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is biographical in a significant sense, that is it does more than record the individual's connection with or involvement in a matter or event which has no personal connotations for them.  For instance, if an individual’s name appears on a list of attendees of an organisation meeting this may not relate to the individual and may be more likely to relate to the company they represent;</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has the individual as its focus, that is the information relates to the individual personally rather than to some other person or a transaction or event he was involved in.  For instance, if a work meeting is to discuss the individual’s performance this is likely to relate to the individual;</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affects the individual's privacy, whether in their personal, family, organisation or professional capacity, for instance, email address or location and work email addresses can also be personal data;</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is an expression of opinion about the individual; or</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is an indication of our (or any other person’s) intentions towards the individual (e.g. how a complaint by that individual will be dealt with).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Information about companies or other legal persons who are not living individuals is not personal data.  However, information about directors, shareholders, officers and employees, and about sole traders or partners, is often personal data, so business related information can often be personal data.</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Examples of information likely to constitute personal data:</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Unique names;</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Names together with email addresses or other contact details;</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Job title and employer (if there is only one person in the position);</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Video - and photographic images;</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Information about individuals obtained as a result of Safeguarding checks;</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Medical and disability information;</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CCTV images;</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Member profile information (e.g. marketing preferences); and</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Financial information and accounts (e.g. information about expenses and benefits entitlements, income and expenditure).</w:t>
      </w:r>
    </w:p>
    <w:p>
      <w:pPr>
        <w:pStyle w:val="Normal1"/>
        <w:keepNext w:val="false"/>
        <w:keepLines w:val="false"/>
        <w:pageBreakBefore w:val="false"/>
        <w:widowControl/>
        <w:numPr>
          <w:ilvl w:val="0"/>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Lawful basis for processing</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For personal data to be processed lawfully, we must be processing it on one of the legal grounds set out in the Data Protection Laws.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For the processing of ordinary personal data in our organisation these may include, among other things:</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data subject has given their consent to the processing (perhaps on their membership application form or when they registered on the club’s website)</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processing is necessary for the performance of a contract with the data subject (for example, for processing membership subscriptions);</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processing is necessary for compliance with a legal obligation to which the data controller is subject (such as reporting employee PAYE deductions to the tax authorities); or</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processing is necessary for the legitimate interest reasons of the data controller or a third party (for example, keeping in touch with members, players, participants about competition dates, upcoming fixtures or access to club facilities).</w:t>
      </w:r>
    </w:p>
    <w:p>
      <w:pPr>
        <w:pStyle w:val="Normal1"/>
        <w:keepNext w:val="false"/>
        <w:keepLines w:val="false"/>
        <w:pageBreakBefore w:val="false"/>
        <w:widowControl/>
        <w:numPr>
          <w:ilvl w:val="0"/>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Special category data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Special category data under the Data Protection Laws is personal data relating to an individual’s race, political opinions, health, religious or other beliefs, trade union records, sex life, biometric data and genetic data.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bookmarkStart w:id="0" w:name="_gjdgxs"/>
      <w:bookmarkEnd w:id="0"/>
      <w:r>
        <w:rPr>
          <w:rFonts w:eastAsia="Arial" w:cs="Arial"/>
          <w:b w:val="false"/>
          <w:i w:val="false"/>
          <w:caps w:val="false"/>
          <w:smallCaps w:val="false"/>
          <w:strike w:val="false"/>
          <w:dstrike w:val="false"/>
          <w:color w:val="000000"/>
          <w:position w:val="0"/>
          <w:sz w:val="22"/>
          <w:sz w:val="22"/>
          <w:szCs w:val="22"/>
          <w:u w:val="none"/>
          <w:shd w:fill="auto" w:val="clear"/>
          <w:vertAlign w:val="baseline"/>
        </w:rPr>
        <w:t>Under Data Protection Laws this type of information is known as special category data and criminal records history becomes its own special category which is treated for some parts the same as special category data.  Previously these types of personal data were referred to as sensitive personal data and some people may continue to use this term.</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To lawfully process special categories of personal data we must also ensure that either the individual has given their explicit consent to the processing or that another of the following conditions has been met:</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processing is necessary for the performance of our obligations under employment law;</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processing is necessary to protect the vital interests of the data subject. The ICO has previously indicated that this condition is unlikely to be met other than in a life or death or other extreme situation;</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processing relates to information manifestly made public by the data subject;</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processing is necessary for the purpose of establishing, exercising or defending legal claims; or</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processing is necessary for the purpose of preventative or occupational medicine or for the assessment of the working capacity of the employee.</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To lawfully process personal data relating to criminal records and history there are even more limited reasons, and we must either:</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ensure that either the individual has given their explicit consent to the processing; or </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ensure that our processing of those criminal records history is necessary under a legal requirement imposed upon us.</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We would not normally expect to process special category data.</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When do we process personal data?</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Virtually anything we do with personal data is processing including collection, modification, transfer, viewing, deleting, holding, backing up, archiving, retention, disclosure or destruction.  So even just storage of personal data is a form of processing. We might process personal data using computers or manually by keeping paper records.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Examples of processing personal data might include:</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Using personal data to correspond with members;</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Holding personal data in our databases or documents; and</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Recording personal data on the Badminton England portal.</w:t>
      </w:r>
    </w:p>
    <w:p>
      <w:pPr>
        <w:pStyle w:val="Normal1"/>
        <w:keepNext w:val="true"/>
        <w:keepLines w:val="false"/>
        <w:pageBreakBefore w:val="false"/>
        <w:widowControl/>
        <w:numPr>
          <w:ilvl w:val="0"/>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Outline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main themes of the Data Protection Laws are:</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good practices for handling personal data; </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rights for individuals in respect of personal data that data controllers hold on them; and</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being able to demonstrate compliance with these laws.</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In summary, data protection law requires each data controller to:</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only process personal data for certain purposes;</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process personal data in accordance with the 6 principles of ‘good information handling’ (including keeping personal data secure and processing it fairly and in a transparent manner);</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provide certain information to those individuals about whom we process personal data which is usually provided in a privacy notice, for example you will have received one of these from us as one of our Workers; </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respect the rights of those individuals about whom we process personal data (including providing them with access to the personal data we hold on them); and </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keep adequate records of how data is processed and, where necessary, notify the ICO and possibly data subjects where there has been a data breach.</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Every member has an important role to play in achieving these aims.  It is your responsibility, therefore, to familiarise yourself with this Policy.</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Data protection law in the UK is enforced by the Information Commissioner’s Office (“</w:t>
      </w:r>
      <w:r>
        <w:rPr>
          <w:rFonts w:eastAsia="Arial" w:cs="Arial"/>
          <w:b/>
          <w:i w:val="false"/>
          <w:caps w:val="false"/>
          <w:smallCaps w:val="false"/>
          <w:strike w:val="false"/>
          <w:dstrike w:val="false"/>
          <w:color w:val="000000"/>
          <w:position w:val="0"/>
          <w:sz w:val="22"/>
          <w:sz w:val="22"/>
          <w:szCs w:val="22"/>
          <w:u w:val="none"/>
          <w:shd w:fill="auto" w:val="clear"/>
          <w:vertAlign w:val="baseline"/>
        </w:rPr>
        <w:t>ICO</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The ICO has extensive powers. </w:t>
      </w:r>
    </w:p>
    <w:p>
      <w:pPr>
        <w:pStyle w:val="Normal1"/>
        <w:keepNext w:val="true"/>
        <w:keepLines w:val="false"/>
        <w:pageBreakBefore w:val="false"/>
        <w:widowControl/>
        <w:numPr>
          <w:ilvl w:val="0"/>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Data protection principles</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Data Protection Laws set out 6 principles for maintaining and protecting personal data, which form the basis of the legislation. All personal data must be:</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processed lawfully, fairly and in a transparent manner and only if certain specified conditions are met;</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collected for specific, explicit and legitimate purposes, and not processed in any way incompatible with those purposes (“purpose limitation”);</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adequate and relevant, and limited to what is necessary to the purposes for which it is processed (“data minimisation”);</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accurate and where necessary kept up to date;</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kept for no longer than is necessary for the purpose (“storage limitation”);</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processed in a manner that ensures appropriate security of the personal data using appropriate technical and organisational measures (“integrity and security”).</w:t>
      </w:r>
    </w:p>
    <w:p>
      <w:pPr>
        <w:pStyle w:val="Normal1"/>
        <w:keepNext w:val="true"/>
        <w:keepLines w:val="false"/>
        <w:pageBreakBefore w:val="false"/>
        <w:widowControl/>
        <w:numPr>
          <w:ilvl w:val="0"/>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Data subject rights</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Under Data Protection Laws individuals have certain rights (</w:t>
      </w:r>
      <w:r>
        <w:rPr>
          <w:rFonts w:eastAsia="Arial" w:cs="Arial"/>
          <w:b/>
          <w:i w:val="false"/>
          <w:caps w:val="false"/>
          <w:smallCaps w:val="false"/>
          <w:strike w:val="false"/>
          <w:dstrike w:val="false"/>
          <w:color w:val="000000"/>
          <w:position w:val="0"/>
          <w:sz w:val="22"/>
          <w:sz w:val="22"/>
          <w:szCs w:val="22"/>
          <w:u w:val="none"/>
          <w:shd w:fill="auto" w:val="clear"/>
          <w:vertAlign w:val="baseline"/>
        </w:rPr>
        <w:t>Rights</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in relation to their own personal data.  In summary these are:</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rights to access their personal data, usually referred to as a subject access request</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right to have their personal data rectified;</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right to have their personal data erased, usually referred to as the right to be forgotten;</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right to restrict processing of their personal data;</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right to object to receiving direct marketing materials;</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right to portability of their personal data;</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right to object to processing of their personal data; and</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right to not be subject to a decision made solely by automated data processing.</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The exercise of these Rights may be made in writing, including email, and also verbally and should be responded to in writing by us (if we are the relevant data controller) without undue delay and in any event within one month of receipt of the request. That period may be extended by two further months where necessary, taking into account the complexity and number of the requests.  We must inform the individual of any such extension within one month of receipt of the request, together with the reasons for the delay.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Where the data subject makes the request by electronic form means, any information is to be provided by electronic means where possible, unless otherwise requested by the individual.</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If we receive the request from a third party (e.g. a legal advisor), we must take steps to verify that the request was, in fact, instigated by the individual and that the third party is properly authorised to make the request. This will usually mean contacting the relevant individual directly to verify that the third party is properly authorised to make the request.</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There are very specific exemptions or partial exemptions for some of these Rights and not all of them are absolute rights.  However the right to not receive marketing material is an absolute right, so this should be complied with immediately.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Where an individual considers that we have not complied with their request e.g. exceeded the time period, they can seek a court order and compensation.  If the court agrees with the individual, it will issue a Court Order, to make us comply.  The Court can also award compensation.  They can also complain to the regulator for privacy legislation, which in our case will usually be the ICO.</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In addition to the rights discussed in this document, any person may ask the ICO to assess whether it is likely that any processing of personal data has or is being carried out in compliance with the privacy legislation. The ICO must investigate and may serve an “Information Notice” on us (if we are the relevant data controller).  The result of the investigation may lead to an “Enforcement Notice” being issued by the ICO.  Any such assessments, information notices or enforcement notices should be sent directly to our Club Chairperson from the ICO.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bookmarkStart w:id="1" w:name="_30j0zll"/>
      <w:bookmarkEnd w:id="1"/>
      <w:r>
        <w:rPr>
          <w:rFonts w:eastAsia="Arial" w:cs="Arial"/>
          <w:b w:val="false"/>
          <w:i w:val="false"/>
          <w:caps w:val="false"/>
          <w:smallCaps w:val="false"/>
          <w:strike w:val="false"/>
          <w:dstrike w:val="false"/>
          <w:color w:val="000000"/>
          <w:position w:val="0"/>
          <w:sz w:val="22"/>
          <w:sz w:val="22"/>
          <w:szCs w:val="22"/>
          <w:u w:val="none"/>
          <w:shd w:fill="auto" w:val="clear"/>
          <w:vertAlign w:val="baseline"/>
        </w:rPr>
        <w:t>In the event of a member receiving such a notice, they must immediately pass the communication to our Club Chairperson</w:t>
      </w:r>
    </w:p>
    <w:p>
      <w:pPr>
        <w:pStyle w:val="Normal1"/>
        <w:keepNext w:val="false"/>
        <w:keepLines w:val="false"/>
        <w:pageBreakBefore w:val="false"/>
        <w:widowControl/>
        <w:numPr>
          <w:ilvl w:val="0"/>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Notification and response procedure</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If a Member has a request or believes they have a request for the exercise of a Right,  they should: </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pass the call to the Club Secretary. They should take and record all relevant details and explain the procedure.  If possible try to get the request confirmed in writing addressed to our Club Secretary and</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inform our Club Secretary of the request.</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If a letter or fax exercising a Right is received by any member they should: </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pass the letter to the Club Secretary;</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Club Secretary must log the receipt of the letter; and</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then respond to the data subject on our behalf.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If an email exercising a Rights is received by any Member they should: </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pass the email to their Club Secretary;</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Club Secretary must log the receipt of the email; and</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then respond to the data subject on our behalf.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Our Club Secretary will co-ordinate our response  The action taken will depend upon the nature of the request.  The Club Secretary will write to the individual and explain the legal situation and whether we will comply with the request.  A standard letter/email from the Club Secretary should suffice in most cases.</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Club Secretary will inform the committee of any action that must be taken to legally comply.  The Club Secretary will co-ordinate any additional activity required to meet the request.</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bookmarkStart w:id="2" w:name="_1fob9te"/>
      <w:bookmarkEnd w:id="2"/>
      <w:r>
        <w:rPr>
          <w:rFonts w:eastAsia="Arial" w:cs="Arial"/>
          <w:b w:val="false"/>
          <w:i w:val="false"/>
          <w:caps w:val="false"/>
          <w:smallCaps w:val="false"/>
          <w:strike w:val="false"/>
          <w:dstrike w:val="false"/>
          <w:color w:val="000000"/>
          <w:position w:val="0"/>
          <w:sz w:val="22"/>
          <w:sz w:val="22"/>
          <w:szCs w:val="22"/>
          <w:u w:val="none"/>
          <w:shd w:fill="auto" w:val="clear"/>
          <w:vertAlign w:val="baseline"/>
        </w:rPr>
        <w:t>The Club Secretary will be responsible for ensuring that the relevant response is made within the time period required.</w:t>
      </w:r>
    </w:p>
    <w:p>
      <w:pPr>
        <w:pStyle w:val="Normal1"/>
        <w:keepNext w:val="true"/>
        <w:keepLines w:val="false"/>
        <w:pageBreakBefore w:val="false"/>
        <w:widowControl/>
        <w:numPr>
          <w:ilvl w:val="0"/>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Your main obligations</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What this all means for you can be summarised as follows:</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Treat all personal data with respect;</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Treat all personal data how you would want your own personal data to be treated;</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Immediately notify the Club Chairperson or Club Secretary if any individual says or does anything which gives the appearance of them wanting to invoke any rights in relation to personal data relating to them;</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Take care with all personal data and items containing personal data you handle or come across so that it stays secure and is only available to or accessed by authorised individuals; and</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bookmarkStart w:id="3" w:name="_3znysh7"/>
      <w:bookmarkEnd w:id="3"/>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Immediately notify the Club Chairperson or Club Secretary if you become aware of or suspect the loss of any personal data or any item containing personal data.  </w:t>
      </w:r>
    </w:p>
    <w:p>
      <w:pPr>
        <w:pStyle w:val="Normal1"/>
        <w:keepNext w:val="true"/>
        <w:keepLines w:val="false"/>
        <w:pageBreakBefore w:val="false"/>
        <w:widowControl/>
        <w:numPr>
          <w:ilvl w:val="0"/>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Practical matters</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Whilst you should always apply a common sense approach to how you use and safeguard personal data, and treat personal data with care and respect, set out below are some examples of dos and don’ts:</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Never leave any items containing personal data unattended in a public place, e.g. on a train, in a café, etc and this would include paper files, mobile phone, laptops, tablets, memory sticks etc.</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Never leave any items containing personal data in unsecure locations, e.g. in car on your drive overnight and this would include paper files, mobile phone, laptops, tablets, memory sticks etc.</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Do password protect documents and databases containing personal data.</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Do dispose of any materials containing personal data securely, whether the materials are paper based or electronic.</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When in public place, e.g. a train or café, be careful as to who might be able to see the information on the screen of any device you are using when you have personal information on display.  If necessary move location or change to a different task.</w:t>
      </w:r>
    </w:p>
    <w:p>
      <w:pPr>
        <w:pStyle w:val="Normal1"/>
        <w:keepNext w:val="false"/>
        <w:keepLines w:val="false"/>
        <w:pageBreakBefore w:val="false"/>
        <w:widowControl/>
        <w:numPr>
          <w:ilvl w:val="2"/>
          <w:numId w:val="1"/>
        </w:numPr>
        <w:pBdr/>
        <w:shd w:val="clear" w:fill="auto"/>
        <w:spacing w:lineRule="auto" w:line="240" w:before="120" w:after="60"/>
        <w:ind w:left="1800" w:right="0" w:hanging="108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Do notify Club Chairperson or Club Secretary immediately of any suspected security breaches or loss of personal data.  </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However you should always take a common sense approach, and if you see any areas of risk that you think are not addressed then please bring it to the attention of our club committee</w:t>
      </w:r>
    </w:p>
    <w:p>
      <w:pPr>
        <w:pStyle w:val="Normal1"/>
        <w:keepNext w:val="true"/>
        <w:keepLines w:val="false"/>
        <w:pageBreakBefore w:val="false"/>
        <w:widowControl/>
        <w:numPr>
          <w:ilvl w:val="0"/>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i w:val="false"/>
          <w:caps w:val="false"/>
          <w:smallCaps w:val="false"/>
          <w:strike w:val="false"/>
          <w:dstrike w:val="false"/>
          <w:color w:val="000000"/>
          <w:position w:val="0"/>
          <w:sz w:val="22"/>
          <w:sz w:val="22"/>
          <w:szCs w:val="22"/>
          <w:u w:val="none"/>
          <w:shd w:fill="auto" w:val="clear"/>
          <w:vertAlign w:val="baseline"/>
        </w:rPr>
        <w:t>Queries</w:t>
      </w:r>
    </w:p>
    <w:p>
      <w:pPr>
        <w:pStyle w:val="Normal1"/>
        <w:keepNext w:val="false"/>
        <w:keepLines w:val="false"/>
        <w:pageBreakBefore w:val="false"/>
        <w:widowControl/>
        <w:numPr>
          <w:ilvl w:val="1"/>
          <w:numId w:val="1"/>
        </w:numPr>
        <w:pBdr/>
        <w:shd w:val="clear" w:fill="auto"/>
        <w:spacing w:lineRule="auto" w:line="240" w:before="120" w:after="60"/>
        <w:ind w:left="720" w:right="0" w:hanging="720"/>
        <w:jc w:val="both"/>
        <w:rPr>
          <w:rFonts w:ascii="Arial" w:hAnsi="Arial" w:eastAsia="Arial" w:cs="Arial"/>
          <w:sz w:val="22"/>
          <w:szCs w:val="22"/>
          <w:shd w:fill="auto" w:val="clear"/>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If you have any queries about this Policy please contact the club commitee.</w:t>
      </w:r>
    </w:p>
    <w:sectPr>
      <w:footerReference w:type="default" r:id="rId2"/>
      <w:type w:val="nextPage"/>
      <w:pgSz w:w="11906" w:h="16838"/>
      <w:pgMar w:left="1440" w:right="1440" w:gutter="0" w:header="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153" w:leader="none"/>
        <w:tab w:val="right" w:pos="8306"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12"/>
        <w:sz w:val="12"/>
        <w:szCs w:val="12"/>
        <w:u w:val="none"/>
        <w:shd w:fill="auto" w:val="clear"/>
        <w:vertAlign w:val="baseline"/>
      </w:rPr>
    </w:pPr>
    <w:r>
      <w:rPr>
        <w:rFonts w:eastAsia="Arial" w:cs="Arial"/>
        <w:b/>
        <w:i w:val="false"/>
        <w:caps w:val="false"/>
        <w:smallCaps w:val="false"/>
        <w:strike w:val="false"/>
        <w:dstrike w:val="false"/>
        <w:color w:val="000000"/>
        <w:position w:val="0"/>
        <w:sz w:val="12"/>
        <w:sz w:val="12"/>
        <w:szCs w:val="12"/>
        <w:u w:val="none"/>
        <w:shd w:fill="auto" w:val="clear"/>
        <w:vertAlign w:val="baseline"/>
      </w:rPr>
      <w:t>27139925.1</w:t>
    </w:r>
  </w:p>
  <w:p>
    <w:pPr>
      <w:pStyle w:val="Normal1"/>
      <w:keepNext w:val="false"/>
      <w:keepLines w:val="false"/>
      <w:pageBreakBefore w:val="false"/>
      <w:widowControl/>
      <w:pBdr/>
      <w:shd w:val="clear" w:fill="auto"/>
      <w:tabs>
        <w:tab w:val="clear" w:pos="720"/>
        <w:tab w:val="center" w:pos="4153" w:leader="none"/>
        <w:tab w:val="right" w:pos="8306"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fldChar w:fldCharType="begin"/>
    </w:r>
    <w:r>
      <w:rPr/>
      <w:instrText xml:space="preserve"> PAGE </w:instrText>
    </w:r>
    <w:r>
      <w:rPr/>
      <w:fldChar w:fldCharType="separate"/>
    </w:r>
    <w:r>
      <w:rPr/>
      <w:t>9</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720"/>
      </w:pPr>
      <w:rPr>
        <w:smallCaps w:val="false"/>
        <w:caps w:val="false"/>
        <w:dstrike w:val="false"/>
        <w:strike w:val="false"/>
        <w:vertAlign w:val="baseline"/>
        <w:position w:val="0"/>
        <w:sz w:val="22"/>
        <w:i w:val="false"/>
        <w:u w:val="none"/>
        <w:b w:val="false"/>
        <w:color w:val="000000"/>
      </w:rPr>
    </w:lvl>
    <w:lvl w:ilvl="1">
      <w:start w:val="1"/>
      <w:numFmt w:val="decimal"/>
      <w:lvlText w:val="%1.%2"/>
      <w:lvlJc w:val="left"/>
      <w:pPr>
        <w:tabs>
          <w:tab w:val="num" w:pos="0"/>
        </w:tabs>
        <w:ind w:left="720" w:hanging="720"/>
      </w:pPr>
      <w:rPr>
        <w:smallCaps w:val="false"/>
        <w:caps w:val="false"/>
        <w:dstrike w:val="false"/>
        <w:strike w:val="false"/>
        <w:vertAlign w:val="baseline"/>
        <w:position w:val="0"/>
        <w:sz w:val="22"/>
        <w:i w:val="false"/>
        <w:u w:val="none"/>
        <w:b w:val="false"/>
        <w:color w:val="000000"/>
      </w:rPr>
    </w:lvl>
    <w:lvl w:ilvl="2">
      <w:start w:val="1"/>
      <w:numFmt w:val="decimal"/>
      <w:lvlText w:val="%1.%2.%3"/>
      <w:lvlJc w:val="left"/>
      <w:pPr>
        <w:tabs>
          <w:tab w:val="num" w:pos="0"/>
        </w:tabs>
        <w:ind w:left="1800" w:hanging="1080"/>
      </w:pPr>
      <w:rPr>
        <w:smallCaps w:val="false"/>
        <w:caps w:val="false"/>
        <w:dstrike w:val="false"/>
        <w:strike w:val="false"/>
        <w:vertAlign w:val="baseline"/>
        <w:position w:val="0"/>
        <w:sz w:val="22"/>
        <w:i w:val="false"/>
        <w:u w:val="none"/>
        <w:b w:val="false"/>
        <w:color w:val="000000"/>
      </w:rPr>
    </w:lvl>
    <w:lvl w:ilvl="3">
      <w:start w:val="1"/>
      <w:numFmt w:val="decimal"/>
      <w:lvlText w:val="%1.%2.%3.%4"/>
      <w:lvlJc w:val="left"/>
      <w:pPr>
        <w:tabs>
          <w:tab w:val="num" w:pos="0"/>
        </w:tabs>
        <w:ind w:left="3154" w:hanging="1354"/>
      </w:pPr>
      <w:rPr>
        <w:smallCaps w:val="false"/>
        <w:caps w:val="false"/>
        <w:dstrike w:val="false"/>
        <w:strike w:val="false"/>
        <w:vertAlign w:val="baseline"/>
        <w:position w:val="0"/>
        <w:sz w:val="22"/>
        <w:i w:val="false"/>
        <w:u w:val="none"/>
        <w:b w:val="false"/>
        <w:color w:val="000000"/>
      </w:rPr>
    </w:lvl>
    <w:lvl w:ilvl="4">
      <w:start w:val="1"/>
      <w:numFmt w:val="decimal"/>
      <w:lvlText w:val="%1.%2.%3.%4.%5"/>
      <w:lvlJc w:val="left"/>
      <w:pPr>
        <w:tabs>
          <w:tab w:val="num" w:pos="0"/>
        </w:tabs>
        <w:ind w:left="4234" w:hanging="1080"/>
      </w:pPr>
      <w:rPr>
        <w:smallCaps w:val="false"/>
        <w:caps w:val="false"/>
        <w:dstrike w:val="false"/>
        <w:strike w:val="false"/>
        <w:vertAlign w:val="baseline"/>
        <w:position w:val="0"/>
        <w:sz w:val="22"/>
        <w:i w:val="false"/>
        <w:u w:val="none"/>
        <w:b w:val="false"/>
        <w:color w:val="000000"/>
      </w:rPr>
    </w:lvl>
    <w:lvl w:ilvl="5">
      <w:start w:val="1"/>
      <w:numFmt w:val="lowerLetter"/>
      <w:lvlText w:val="(%6)"/>
      <w:lvlJc w:val="left"/>
      <w:pPr>
        <w:tabs>
          <w:tab w:val="num" w:pos="0"/>
        </w:tabs>
        <w:ind w:left="4594" w:hanging="360"/>
      </w:pPr>
      <w:rPr>
        <w:smallCaps w:val="false"/>
        <w:caps w:val="false"/>
        <w:dstrike w:val="false"/>
        <w:strike w:val="false"/>
        <w:vertAlign w:val="baseline"/>
        <w:position w:val="0"/>
        <w:sz w:val="22"/>
        <w:i w:val="false"/>
        <w:u w:val="none"/>
        <w:b w:val="false"/>
        <w:color w:val="000000"/>
      </w:rPr>
    </w:lvl>
    <w:lvl w:ilvl="6">
      <w:start w:val="1"/>
      <w:numFmt w:val="decimal"/>
      <w:lvlText w:val="Not Defined"/>
      <w:lvlJc w:val="left"/>
      <w:pPr>
        <w:tabs>
          <w:tab w:val="num" w:pos="0"/>
        </w:tabs>
        <w:ind w:left="0" w:hanging="0"/>
      </w:pPr>
      <w:rPr>
        <w:smallCaps w:val="false"/>
        <w:caps w:val="false"/>
        <w:dstrike w:val="false"/>
        <w:strike w:val="false"/>
        <w:vertAlign w:val="baseline"/>
        <w:position w:val="0"/>
        <w:sz w:val="22"/>
        <w:i w:val="false"/>
        <w:u w:val="none"/>
        <w:b w:val="false"/>
        <w:color w:val="000000"/>
      </w:rPr>
    </w:lvl>
    <w:lvl w:ilvl="7">
      <w:start w:val="1"/>
      <w:numFmt w:val="decimal"/>
      <w:lvlText w:val="Not Defined"/>
      <w:lvlJc w:val="left"/>
      <w:pPr>
        <w:tabs>
          <w:tab w:val="num" w:pos="0"/>
        </w:tabs>
        <w:ind w:left="0" w:hanging="0"/>
      </w:pPr>
      <w:rPr>
        <w:smallCaps w:val="false"/>
        <w:caps w:val="false"/>
        <w:dstrike w:val="false"/>
        <w:strike w:val="false"/>
        <w:vertAlign w:val="baseline"/>
        <w:position w:val="0"/>
        <w:sz w:val="22"/>
        <w:i w:val="false"/>
        <w:u w:val="none"/>
        <w:b w:val="false"/>
        <w:color w:val="000000"/>
      </w:rPr>
    </w:lvl>
    <w:lvl w:ilvl="8">
      <w:start w:val="1"/>
      <w:numFmt w:val="decimal"/>
      <w:lvlText w:val="Not Defined"/>
      <w:lvlJc w:val="left"/>
      <w:pPr>
        <w:tabs>
          <w:tab w:val="num" w:pos="0"/>
        </w:tabs>
        <w:ind w:left="0" w:hanging="0"/>
      </w:pPr>
      <w:rPr>
        <w:smallCaps w:val="false"/>
        <w:caps w:val="false"/>
        <w:dstrike w:val="false"/>
        <w:strike w:val="false"/>
        <w:vertAlign w:val="baseline"/>
        <w:position w:val="0"/>
        <w:sz w:val="22"/>
        <w:i w:val="false"/>
        <w:u w:val="none"/>
        <w:b w:val="false"/>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GB" w:eastAsia="zh-CN" w:bidi="hi-IN"/>
      </w:rPr>
    </w:rPrDefault>
    <w:pPrDefault>
      <w:pPr>
        <w:suppressAutoHyphens w:val="true"/>
      </w:pPr>
    </w:pPrDefault>
  </w:docDefaults>
  <w:style w:type="paragraph" w:styleId="Normal">
    <w:name w:val="Normal"/>
    <w:qFormat/>
    <w:pPr>
      <w:widowControl/>
      <w:bidi w:val="0"/>
      <w:spacing w:before="0" w:after="0"/>
      <w:jc w:val="both"/>
    </w:pPr>
    <w:rPr>
      <w:rFonts w:ascii="Arial" w:hAnsi="Arial" w:eastAsia="Arial" w:cs="Arial"/>
      <w:color w:val="auto"/>
      <w:kern w:val="0"/>
      <w:sz w:val="22"/>
      <w:szCs w:val="22"/>
      <w:lang w:val="en-GB"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1" w:default="1">
    <w:name w:val="LO-normal"/>
    <w:qFormat/>
    <w:pPr>
      <w:widowControl/>
      <w:bidi w:val="0"/>
      <w:spacing w:before="0" w:after="0"/>
      <w:jc w:val="both"/>
    </w:pPr>
    <w:rPr>
      <w:rFonts w:ascii="Arial" w:hAnsi="Arial" w:eastAsia="Arial" w:cs="Arial"/>
      <w:color w:val="auto"/>
      <w:kern w:val="0"/>
      <w:sz w:val="22"/>
      <w:szCs w:val="22"/>
      <w:lang w:val="en-GB"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9</Pages>
  <Words>3780</Words>
  <Characters>19529</Characters>
  <CharactersWithSpaces>23095</CharactersWithSpaces>
  <Paragraphs>165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